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9AB83C" w14:textId="77777777" w:rsidR="00814FB8" w:rsidRDefault="00814FB8" w:rsidP="00972CBE">
      <w:pPr>
        <w:spacing w:after="0" w:line="276" w:lineRule="auto"/>
        <w:jc w:val="center"/>
        <w:rPr>
          <w:rFonts w:ascii="Calibri" w:eastAsia="DengXian" w:hAnsi="Calibri" w:cs="Calibri"/>
          <w:b/>
          <w:kern w:val="0"/>
          <w:sz w:val="24"/>
          <w:szCs w:val="24"/>
          <w:lang w:eastAsia="pt-BR"/>
          <w14:ligatures w14:val="none"/>
        </w:rPr>
      </w:pPr>
    </w:p>
    <w:p w14:paraId="2EECB02A" w14:textId="0F1931DE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TERMO DE RATIFICAÇÃO DE INEXIGIBILIDADE DE LICITAÇÃO</w:t>
      </w:r>
    </w:p>
    <w:p w14:paraId="492F01D7" w14:textId="77777777" w:rsidR="00972CBE" w:rsidRPr="00AA6CDF" w:rsidRDefault="00972CBE" w:rsidP="00972CBE">
      <w:pPr>
        <w:spacing w:after="0" w:line="276" w:lineRule="auto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1456449B" w14:textId="1E2E5A42" w:rsidR="00972CBE" w:rsidRPr="00AA6CDF" w:rsidRDefault="00972CBE" w:rsidP="00CB336A">
      <w:pPr>
        <w:jc w:val="both"/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Considerando estarem presentes os pressupostos administrativos da legislação que regem a matéria, consubstanciado no Parecer Jurídico contido nos autos, 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RATIFICO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nos termos do artigo 72, inciso VIII e Parágrafo Único, da Lei nº 14.133/2021, 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o Procedimento Licitatório de Inexigibilidade de Licitação nº </w:t>
      </w:r>
      <w:r w:rsidR="00AD44E0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10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/2025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e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 AUTORIZO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a contratação com fundamento no art. 74, 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III “</w:t>
      </w:r>
      <w:r w:rsidR="00C0367C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c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”</w:t>
      </w:r>
      <w:r w:rsidR="006553CE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da Lei 14.133/2021, em favor d</w:t>
      </w:r>
      <w:r w:rsidR="00971927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a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A63AF7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EMPRESA </w:t>
      </w:r>
      <w:r w:rsidR="008F4578" w:rsidRPr="00110AA7">
        <w:rPr>
          <w:rFonts w:ascii="Times New Roman" w:hAnsi="Times New Roman" w:cs="Times New Roman"/>
          <w:b/>
          <w:sz w:val="24"/>
          <w:szCs w:val="24"/>
          <w:lang w:val="pt-PT"/>
        </w:rPr>
        <w:t>51.619.249 DELLEON ZACARIAS MONTENEGRO, DELL ASSESSORIA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, pessoa 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jurídica</w:t>
      </w:r>
      <w:r w:rsidR="006553CE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,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CNPJ:</w:t>
      </w:r>
      <w:r w:rsidR="00CB336A" w:rsidRPr="00AA6CDF">
        <w:rPr>
          <w:rFonts w:ascii="Times New Roman" w:hAnsi="Times New Roman" w:cs="Times New Roman"/>
          <w:sz w:val="24"/>
          <w:szCs w:val="24"/>
        </w:rPr>
        <w:t xml:space="preserve"> </w:t>
      </w:r>
      <w:r w:rsidR="005D51AB">
        <w:rPr>
          <w:rFonts w:ascii="Times New Roman" w:hAnsi="Times New Roman" w:cs="Times New Roman"/>
          <w:sz w:val="24"/>
          <w:szCs w:val="24"/>
        </w:rPr>
        <w:t>51.619.249/0001-10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  <w:r w:rsidR="006553CE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Visando 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a</w:t>
      </w:r>
      <w:r w:rsidR="006553CE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AD44E0" w:rsidRPr="00AD44E0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CONTRATAÇÃO DE EMPRESA PARA PRESTAÇÃO DE SERVIÇOS DE ASSESSORIA E CONSULTORIA TÉCNICA ESPECIALIZADA,</w:t>
      </w:r>
      <w:r w:rsidR="008F4578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AD44E0" w:rsidRPr="00AD44E0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NO PLANEJAMENTO E APOIO TÉCNICO ADMINISTRATIVO NOS PROCESSOS DE LICITAÇÃO E NA GESTÃO DE CONTRATOS ADMINISTRATIVOS</w:t>
      </w:r>
      <w:r w:rsidR="00CB336A" w:rsidRPr="00AA6CDF">
        <w:rPr>
          <w:rFonts w:ascii="Times New Roman" w:hAnsi="Times New Roman" w:cs="Times New Roman"/>
          <w:sz w:val="24"/>
          <w:szCs w:val="24"/>
        </w:rPr>
        <w:t xml:space="preserve">,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pelo valor</w:t>
      </w:r>
      <w:r w:rsidR="00CB336A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total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AD44E0">
        <w:rPr>
          <w:rFonts w:ascii="Times New Roman" w:hAnsi="Times New Roman" w:cs="Times New Roman"/>
          <w:sz w:val="24"/>
          <w:szCs w:val="24"/>
        </w:rPr>
        <w:t>78</w:t>
      </w:r>
      <w:r w:rsidR="00971927">
        <w:rPr>
          <w:rFonts w:ascii="Times New Roman" w:hAnsi="Times New Roman" w:cs="Times New Roman"/>
          <w:sz w:val="24"/>
          <w:szCs w:val="24"/>
        </w:rPr>
        <w:t>.</w:t>
      </w:r>
      <w:r w:rsidR="006845AB">
        <w:rPr>
          <w:rFonts w:ascii="Times New Roman" w:hAnsi="Times New Roman" w:cs="Times New Roman"/>
          <w:sz w:val="24"/>
          <w:szCs w:val="24"/>
        </w:rPr>
        <w:t>0</w:t>
      </w:r>
      <w:r w:rsidR="00971927">
        <w:rPr>
          <w:rFonts w:ascii="Times New Roman" w:hAnsi="Times New Roman" w:cs="Times New Roman"/>
          <w:sz w:val="24"/>
          <w:szCs w:val="24"/>
        </w:rPr>
        <w:t>00</w:t>
      </w:r>
      <w:r w:rsidR="00CB336A" w:rsidRPr="00AA6CDF">
        <w:rPr>
          <w:rFonts w:ascii="Times New Roman" w:hAnsi="Times New Roman" w:cs="Times New Roman"/>
          <w:sz w:val="24"/>
          <w:szCs w:val="24"/>
        </w:rPr>
        <w:t xml:space="preserve">,00 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(</w:t>
      </w:r>
      <w:r w:rsidR="00AD44E0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Setenta e oito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mil</w:t>
      </w:r>
      <w:r w:rsidR="006553CE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reais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); despesa que irá correr pela seguinte Dotação Orçament</w:t>
      </w:r>
      <w:r w:rsidR="00CB336A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á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ria:</w:t>
      </w:r>
    </w:p>
    <w:p w14:paraId="4C92A8FA" w14:textId="77777777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</w:p>
    <w:tbl>
      <w:tblPr>
        <w:tblW w:w="91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1"/>
        <w:gridCol w:w="2632"/>
        <w:gridCol w:w="2310"/>
        <w:gridCol w:w="1726"/>
      </w:tblGrid>
      <w:tr w:rsidR="00972CBE" w:rsidRPr="00AA6CDF" w14:paraId="15E26F1C" w14:textId="77777777" w:rsidTr="00814FB8">
        <w:trPr>
          <w:trHeight w:val="20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96147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Unidade Gestora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5AE32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Projeto/Atividade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87FFD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Elemento de despesa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30639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b/>
                <w:kern w:val="0"/>
                <w:sz w:val="24"/>
                <w:szCs w:val="24"/>
                <w:lang w:eastAsia="pt-BR"/>
                <w14:ligatures w14:val="none"/>
              </w:rPr>
              <w:t>Fonte</w:t>
            </w:r>
          </w:p>
        </w:tc>
      </w:tr>
      <w:tr w:rsidR="00972CBE" w:rsidRPr="00AA6CDF" w14:paraId="2F6A0EDC" w14:textId="77777777" w:rsidTr="00814FB8">
        <w:trPr>
          <w:trHeight w:val="1532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D33B4" w14:textId="77777777" w:rsidR="00972CBE" w:rsidRPr="00AA6CDF" w:rsidRDefault="00972CBE" w:rsidP="00B20C18">
            <w:pPr>
              <w:keepNext/>
              <w:tabs>
                <w:tab w:val="left" w:pos="142"/>
              </w:tabs>
              <w:spacing w:after="0" w:line="240" w:lineRule="auto"/>
              <w:outlineLvl w:val="0"/>
              <w:rPr>
                <w:rFonts w:ascii="Times New Roman" w:eastAsia="DengXian" w:hAnsi="Times New Roman" w:cs="Times New Roman"/>
                <w:color w:val="0D0D0D"/>
                <w:kern w:val="0"/>
                <w:sz w:val="24"/>
                <w:szCs w:val="24"/>
                <w:lang w:eastAsia="zh-CN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color w:val="0D0D0D"/>
                <w:kern w:val="0"/>
                <w:sz w:val="24"/>
                <w:szCs w:val="24"/>
                <w:lang w:eastAsia="zh-CN"/>
                <w14:ligatures w14:val="none"/>
              </w:rPr>
              <w:t>CÂMARA MUNICIPAL DE VEREADORES DE MIGUEL CALMON – BA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55284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2001 – MANUTENÇÃO DAS ATIVIDADES DO LEGISLATIVO MUNICIPAL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C507A" w14:textId="77777777" w:rsidR="00B20C18" w:rsidRPr="00AA6CDF" w:rsidRDefault="00B20C18" w:rsidP="00B20C18">
            <w:pPr>
              <w:spacing w:after="0" w:line="240" w:lineRule="auto"/>
              <w:ind w:left="-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6D3CA" w14:textId="1141436E" w:rsidR="00B20C18" w:rsidRPr="00AA6CDF" w:rsidRDefault="00B20C18" w:rsidP="00B20C18">
            <w:pPr>
              <w:spacing w:line="240" w:lineRule="auto"/>
              <w:ind w:left="-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DF">
              <w:rPr>
                <w:rFonts w:ascii="Times New Roman" w:hAnsi="Times New Roman" w:cs="Times New Roman"/>
                <w:sz w:val="24"/>
                <w:szCs w:val="24"/>
              </w:rPr>
              <w:t>DESPESA: 3390.3</w:t>
            </w:r>
            <w:r w:rsidR="00AD44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A6CDF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AD4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CD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AD4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Hlk210652529"/>
            <w:r w:rsidR="0069626B">
              <w:rPr>
                <w:rFonts w:ascii="Times New Roman" w:hAnsi="Times New Roman" w:cs="Times New Roman"/>
                <w:sz w:val="24"/>
                <w:szCs w:val="24"/>
              </w:rPr>
              <w:t>SERVIÇO DE CONSULTORIA</w:t>
            </w:r>
          </w:p>
          <w:bookmarkEnd w:id="0"/>
          <w:p w14:paraId="077B486E" w14:textId="70586926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65976" w14:textId="77777777" w:rsidR="00972CBE" w:rsidRPr="00AA6CDF" w:rsidRDefault="00972CBE" w:rsidP="00B20C18">
            <w:pPr>
              <w:spacing w:after="0" w:line="240" w:lineRule="auto"/>
              <w:ind w:left="-46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 w:rsidRPr="00AA6CDF"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 xml:space="preserve">8 - </w:t>
            </w:r>
            <w:bookmarkStart w:id="1" w:name="_Hlk210653899"/>
            <w:r w:rsidRPr="00AA6CDF"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>DUODÉCIMO</w:t>
            </w:r>
          </w:p>
          <w:bookmarkEnd w:id="1"/>
          <w:p w14:paraId="65F2D1DE" w14:textId="77777777" w:rsidR="00972CBE" w:rsidRPr="00AA6CDF" w:rsidRDefault="00972CBE" w:rsidP="00972CBE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047F1398" w14:textId="1A1F6179" w:rsidR="005A32D9" w:rsidRDefault="005A32D9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</w:p>
    <w:p w14:paraId="40EB1BB9" w14:textId="77777777" w:rsidR="005A32D9" w:rsidRPr="00AA6CDF" w:rsidRDefault="005A32D9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</w:p>
    <w:p w14:paraId="40367819" w14:textId="16702C7D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Miguel Calmon, em </w:t>
      </w:r>
      <w:r w:rsidR="005A32D9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0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6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outubro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2025.</w:t>
      </w:r>
    </w:p>
    <w:p w14:paraId="04AA362C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10ECD65B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8E82684" w14:textId="77777777" w:rsidR="00972CBE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3F61FAF5" w14:textId="77777777" w:rsidR="008F4578" w:rsidRPr="00AA6CDF" w:rsidRDefault="008F4578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2D1A7E68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C701732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________________________________</w:t>
      </w:r>
    </w:p>
    <w:p w14:paraId="2336DAF1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Valdir Soares de Oliveira</w:t>
      </w:r>
    </w:p>
    <w:p w14:paraId="0A7A1A1C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Presidente da Câmara Municipal</w:t>
      </w:r>
    </w:p>
    <w:p w14:paraId="09484D63" w14:textId="77777777" w:rsidR="00972CBE" w:rsidRPr="00972CBE" w:rsidRDefault="00972CBE" w:rsidP="00972CBE">
      <w:pPr>
        <w:spacing w:after="0" w:line="240" w:lineRule="auto"/>
        <w:jc w:val="center"/>
        <w:rPr>
          <w:rFonts w:ascii="Calibri" w:eastAsia="DengXian" w:hAnsi="Calibri" w:cs="Calibri"/>
          <w:bCs/>
          <w:kern w:val="0"/>
          <w:lang w:eastAsia="pt-BR"/>
          <w14:ligatures w14:val="none"/>
        </w:rPr>
      </w:pPr>
    </w:p>
    <w:p w14:paraId="35CD7EB2" w14:textId="77777777" w:rsidR="00972CBE" w:rsidRPr="00972CBE" w:rsidRDefault="00972CBE" w:rsidP="00972CBE">
      <w:pPr>
        <w:spacing w:after="0" w:line="240" w:lineRule="auto"/>
        <w:rPr>
          <w:rFonts w:ascii="Calibri" w:eastAsia="DengXian" w:hAnsi="Calibri" w:cs="Calibri"/>
          <w:b/>
          <w:kern w:val="0"/>
          <w:lang w:eastAsia="pt-BR"/>
          <w14:ligatures w14:val="none"/>
        </w:rPr>
      </w:pPr>
    </w:p>
    <w:p w14:paraId="0913636E" w14:textId="02A9977D" w:rsidR="00085023" w:rsidRDefault="00085023"/>
    <w:p w14:paraId="3F254B89" w14:textId="09BB61CC" w:rsidR="00972CBE" w:rsidRDefault="00972CBE"/>
    <w:p w14:paraId="74A374A5" w14:textId="3DBEDE38" w:rsidR="00972CBE" w:rsidRDefault="00972CBE"/>
    <w:p w14:paraId="5E5FE2FB" w14:textId="1F93B2D1" w:rsidR="00972CBE" w:rsidRDefault="00972CBE"/>
    <w:p w14:paraId="003FCA88" w14:textId="2A496547" w:rsidR="00972CBE" w:rsidRDefault="00972CBE"/>
    <w:p w14:paraId="53169DE2" w14:textId="25B3D9BE" w:rsidR="00972CBE" w:rsidRDefault="00972CBE"/>
    <w:p w14:paraId="67B9800C" w14:textId="77777777" w:rsidR="00C44395" w:rsidRDefault="00C44395"/>
    <w:p w14:paraId="7FB5246A" w14:textId="6342E0E7" w:rsidR="00972CBE" w:rsidRDefault="00972CBE"/>
    <w:p w14:paraId="094CA725" w14:textId="77777777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lastRenderedPageBreak/>
        <w:t>TERMO DE ADJUDICAÇÃO E HOMOLOGAÇÃO</w:t>
      </w:r>
    </w:p>
    <w:p w14:paraId="5CB4DED4" w14:textId="0AE85F82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PROCESSO DE INEXIGIBILIDADE DE LICITAÇÃO Nº </w:t>
      </w:r>
      <w:r w:rsidR="0069626B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10</w:t>
      </w: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/2025</w:t>
      </w:r>
    </w:p>
    <w:p w14:paraId="21D5412F" w14:textId="77777777" w:rsidR="00972CBE" w:rsidRPr="00AA6CDF" w:rsidRDefault="00972CBE" w:rsidP="00972CBE">
      <w:pPr>
        <w:spacing w:after="0" w:line="276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0D327D92" w14:textId="77777777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5A3C6969" w14:textId="738562DA" w:rsidR="00972CBE" w:rsidRDefault="00972CBE" w:rsidP="00A63AF7">
      <w:pPr>
        <w:spacing w:after="0" w:line="240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O Presidente da Câmara Municipal de Miguel Calmon-Ba, após exame dos autos do processo de Inexigibilidade de licitação nº. </w:t>
      </w:r>
      <w:r w:rsidR="005D51AB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10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/2025, bem como considerando a emissão do parecer jurídico, resolve ADJUDICAR e HOMOLOGAR o processo em epígrafe objetivando a contratação d</w:t>
      </w:r>
      <w:bookmarkStart w:id="2" w:name="_Hlk188453634"/>
      <w:r w:rsidR="004D6397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a</w:t>
      </w:r>
      <w:bookmarkEnd w:id="2"/>
      <w:r w:rsidR="00A63AF7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EMPRESA</w:t>
      </w:r>
      <w:r w:rsidR="0069626B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8F4578" w:rsidRPr="00110AA7">
        <w:rPr>
          <w:rFonts w:ascii="Times New Roman" w:hAnsi="Times New Roman" w:cs="Times New Roman"/>
          <w:b/>
          <w:sz w:val="24"/>
          <w:szCs w:val="24"/>
          <w:lang w:val="pt-PT"/>
        </w:rPr>
        <w:t>51.619.249 DELLEON ZACARIAS MONTENEGRO, DELL ASSESSORIA</w:t>
      </w:r>
      <w:r w:rsidR="00AA6CDF" w:rsidRPr="00AA6CDF">
        <w:rPr>
          <w:rFonts w:ascii="Times New Roman" w:eastAsia="DengXian" w:hAnsi="Times New Roman" w:cs="Times New Roman"/>
          <w:b/>
          <w:color w:val="0D0D0D"/>
          <w:kern w:val="0"/>
          <w:sz w:val="24"/>
          <w:szCs w:val="24"/>
          <w:lang w:eastAsia="pt-BR"/>
          <w14:ligatures w14:val="none"/>
        </w:rPr>
        <w:t xml:space="preserve">, </w:t>
      </w:r>
      <w:r w:rsidR="001950E8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CNPJ:</w:t>
      </w:r>
      <w:r w:rsidR="001950E8" w:rsidRPr="00AA6CDF">
        <w:rPr>
          <w:rFonts w:ascii="Times New Roman" w:hAnsi="Times New Roman" w:cs="Times New Roman"/>
          <w:sz w:val="24"/>
          <w:szCs w:val="24"/>
        </w:rPr>
        <w:t xml:space="preserve"> </w:t>
      </w:r>
      <w:r w:rsidR="006845AB">
        <w:rPr>
          <w:rFonts w:ascii="Times New Roman" w:hAnsi="Times New Roman" w:cs="Times New Roman"/>
          <w:sz w:val="24"/>
          <w:szCs w:val="24"/>
        </w:rPr>
        <w:t>5</w:t>
      </w:r>
      <w:r w:rsidR="0069626B">
        <w:rPr>
          <w:rFonts w:ascii="Times New Roman" w:hAnsi="Times New Roman" w:cs="Times New Roman"/>
          <w:sz w:val="24"/>
          <w:szCs w:val="24"/>
        </w:rPr>
        <w:t>1</w:t>
      </w:r>
      <w:r w:rsidR="006845AB">
        <w:rPr>
          <w:rFonts w:ascii="Times New Roman" w:hAnsi="Times New Roman" w:cs="Times New Roman"/>
          <w:sz w:val="24"/>
          <w:szCs w:val="24"/>
        </w:rPr>
        <w:t>.</w:t>
      </w:r>
      <w:r w:rsidR="0069626B">
        <w:rPr>
          <w:rFonts w:ascii="Times New Roman" w:hAnsi="Times New Roman" w:cs="Times New Roman"/>
          <w:sz w:val="24"/>
          <w:szCs w:val="24"/>
        </w:rPr>
        <w:t>619</w:t>
      </w:r>
      <w:r w:rsidR="006845AB">
        <w:rPr>
          <w:rFonts w:ascii="Times New Roman" w:hAnsi="Times New Roman" w:cs="Times New Roman"/>
          <w:sz w:val="24"/>
          <w:szCs w:val="24"/>
        </w:rPr>
        <w:t>.</w:t>
      </w:r>
      <w:r w:rsidR="0069626B">
        <w:rPr>
          <w:rFonts w:ascii="Times New Roman" w:hAnsi="Times New Roman" w:cs="Times New Roman"/>
          <w:sz w:val="24"/>
          <w:szCs w:val="24"/>
        </w:rPr>
        <w:t>249</w:t>
      </w:r>
      <w:r w:rsidR="006845AB">
        <w:rPr>
          <w:rFonts w:ascii="Times New Roman" w:hAnsi="Times New Roman" w:cs="Times New Roman"/>
          <w:sz w:val="24"/>
          <w:szCs w:val="24"/>
        </w:rPr>
        <w:t>/0001-</w:t>
      </w:r>
      <w:r w:rsidR="0069626B">
        <w:rPr>
          <w:rFonts w:ascii="Times New Roman" w:hAnsi="Times New Roman" w:cs="Times New Roman"/>
          <w:sz w:val="24"/>
          <w:szCs w:val="24"/>
        </w:rPr>
        <w:t>1</w:t>
      </w:r>
      <w:r w:rsidR="006845AB">
        <w:rPr>
          <w:rFonts w:ascii="Times New Roman" w:hAnsi="Times New Roman" w:cs="Times New Roman"/>
          <w:sz w:val="24"/>
          <w:szCs w:val="24"/>
        </w:rPr>
        <w:t>0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, </w:t>
      </w:r>
      <w:r w:rsidR="005A32D9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visando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a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69626B" w:rsidRPr="00AD44E0">
        <w:rPr>
          <w:rFonts w:ascii="Times New Roman" w:eastAsia="DengXi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CONTRATAÇÃO DE EMPRESA PARA PRESTAÇÃO DE SERVIÇOS DE ASSESSORIA E CONSULTORIA TÉCNICA ESPECIALIZADA, NO PLANEJAMENTO E APOIO TÉCNICO ADMINISTRATIVO NOS PROCESSOS DE LICITAÇÃO E NA GESTÃO DE CONTRATOS ADMINISTRATIVOS</w:t>
      </w:r>
      <w:r w:rsidR="00AA6CDF" w:rsidRPr="00AA6CDF">
        <w:rPr>
          <w:rFonts w:ascii="Times New Roman" w:hAnsi="Times New Roman" w:cs="Times New Roman"/>
          <w:sz w:val="24"/>
          <w:szCs w:val="24"/>
        </w:rPr>
        <w:t xml:space="preserve">, </w:t>
      </w:r>
      <w:r w:rsidR="00AA6CDF"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pelo valor total </w:t>
      </w:r>
      <w:r w:rsidR="0069626B">
        <w:rPr>
          <w:rFonts w:ascii="Times New Roman" w:hAnsi="Times New Roman" w:cs="Times New Roman"/>
          <w:sz w:val="24"/>
          <w:szCs w:val="24"/>
        </w:rPr>
        <w:t>78</w:t>
      </w:r>
      <w:r w:rsidR="006845AB">
        <w:rPr>
          <w:rFonts w:ascii="Times New Roman" w:hAnsi="Times New Roman" w:cs="Times New Roman"/>
          <w:sz w:val="24"/>
          <w:szCs w:val="24"/>
        </w:rPr>
        <w:t>.0</w:t>
      </w:r>
      <w:r w:rsidR="005A32D9">
        <w:rPr>
          <w:rFonts w:ascii="Times New Roman" w:hAnsi="Times New Roman" w:cs="Times New Roman"/>
          <w:sz w:val="24"/>
          <w:szCs w:val="24"/>
        </w:rPr>
        <w:t>00</w:t>
      </w:r>
      <w:r w:rsidR="00AA6CDF" w:rsidRPr="00AA6CDF">
        <w:rPr>
          <w:rFonts w:ascii="Times New Roman" w:hAnsi="Times New Roman" w:cs="Times New Roman"/>
          <w:sz w:val="24"/>
          <w:szCs w:val="24"/>
        </w:rPr>
        <w:t xml:space="preserve">,00 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(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Setenta e oito</w:t>
      </w:r>
      <w:r w:rsidR="006845A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mil</w:t>
      </w:r>
      <w:r w:rsidR="00AA6CDF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reais)</w:t>
      </w:r>
      <w:r w:rsidR="00A63AF7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. 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Dessa forma, fica autorizada a execução do objeto referido processo de Inexigibilidade de licitação nº. </w:t>
      </w:r>
      <w:r w:rsidR="0069626B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1</w:t>
      </w:r>
      <w:r w:rsidRPr="00AA6CDF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0/2025</w:t>
      </w:r>
      <w:r w:rsidR="007D0B43">
        <w:rPr>
          <w:rFonts w:ascii="Times New Roman" w:eastAsia="DengXian" w:hAnsi="Times New Roman" w:cs="Times New Roman"/>
          <w:bCs/>
          <w:kern w:val="0"/>
          <w:sz w:val="24"/>
          <w:szCs w:val="24"/>
          <w:lang w:eastAsia="pt-BR"/>
          <w14:ligatures w14:val="none"/>
        </w:rPr>
        <w:t>.</w:t>
      </w:r>
    </w:p>
    <w:p w14:paraId="5AA4B956" w14:textId="77777777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Cs/>
          <w:kern w:val="0"/>
          <w:sz w:val="24"/>
          <w:szCs w:val="24"/>
          <w:highlight w:val="yellow"/>
          <w:lang w:eastAsia="pt-BR"/>
          <w14:ligatures w14:val="none"/>
        </w:rPr>
      </w:pPr>
    </w:p>
    <w:p w14:paraId="7C66F7B3" w14:textId="56469F6A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Miguel Calmon, em </w:t>
      </w:r>
      <w:r w:rsidR="00971927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0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6</w:t>
      </w:r>
      <w:r w:rsidR="001950E8"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de</w:t>
      </w:r>
      <w:r w:rsidR="005A32D9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69626B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 xml:space="preserve">outubro </w:t>
      </w:r>
      <w:r w:rsidRPr="00AA6CDF">
        <w:rPr>
          <w:rFonts w:ascii="Times New Roman" w:eastAsia="DengXian" w:hAnsi="Times New Roman" w:cs="Times New Roman"/>
          <w:kern w:val="0"/>
          <w:sz w:val="24"/>
          <w:szCs w:val="24"/>
          <w:lang w:eastAsia="pt-BR"/>
          <w14:ligatures w14:val="none"/>
        </w:rPr>
        <w:t>de 2025.</w:t>
      </w:r>
    </w:p>
    <w:p w14:paraId="1539779B" w14:textId="77777777" w:rsidR="00972CBE" w:rsidRPr="00AA6CDF" w:rsidRDefault="00972CBE" w:rsidP="00972CBE">
      <w:pPr>
        <w:spacing w:after="0" w:line="276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58AE263C" w14:textId="7C3A9582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E86892B" w14:textId="3D0E52BE" w:rsidR="00972CBE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9891332" w14:textId="4AB24CA4" w:rsidR="006845AB" w:rsidRDefault="006845AB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35330380" w14:textId="77777777" w:rsidR="006845AB" w:rsidRDefault="006845AB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188A1901" w14:textId="04EE0121" w:rsidR="005A32D9" w:rsidRDefault="005A32D9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39ADF73A" w14:textId="77777777" w:rsidR="005A32D9" w:rsidRPr="00AA6CDF" w:rsidRDefault="005A32D9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266A0729" w14:textId="77777777" w:rsidR="00972CBE" w:rsidRPr="00AA6CDF" w:rsidRDefault="00972CBE" w:rsidP="00972CBE">
      <w:pPr>
        <w:spacing w:after="0" w:line="240" w:lineRule="auto"/>
        <w:jc w:val="both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2BFDBD17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________________________________</w:t>
      </w:r>
    </w:p>
    <w:p w14:paraId="404BE768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highlight w:val="yellow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Valdir Soares de Oliveira</w:t>
      </w:r>
    </w:p>
    <w:p w14:paraId="3AF968A2" w14:textId="77777777" w:rsidR="00972CBE" w:rsidRPr="00AA6CDF" w:rsidRDefault="00972CBE" w:rsidP="00972CBE">
      <w:pPr>
        <w:spacing w:after="0" w:line="240" w:lineRule="auto"/>
        <w:jc w:val="center"/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AA6CDF">
        <w:rPr>
          <w:rFonts w:ascii="Times New Roman" w:eastAsia="DengXian" w:hAnsi="Times New Roman" w:cs="Times New Roman"/>
          <w:b/>
          <w:kern w:val="0"/>
          <w:sz w:val="24"/>
          <w:szCs w:val="24"/>
          <w:lang w:eastAsia="pt-BR"/>
          <w14:ligatures w14:val="none"/>
        </w:rPr>
        <w:t>Presidente da Câmara Municipal</w:t>
      </w:r>
    </w:p>
    <w:p w14:paraId="0D2FDF41" w14:textId="77777777" w:rsidR="00972CBE" w:rsidRPr="00972CBE" w:rsidRDefault="00972CBE" w:rsidP="00972CBE">
      <w:pPr>
        <w:spacing w:after="0" w:line="240" w:lineRule="auto"/>
        <w:jc w:val="center"/>
        <w:rPr>
          <w:rFonts w:ascii="Calibri" w:eastAsia="DengXian" w:hAnsi="Calibri" w:cs="Calibri"/>
          <w:bCs/>
          <w:kern w:val="0"/>
          <w:lang w:eastAsia="pt-BR"/>
          <w14:ligatures w14:val="none"/>
        </w:rPr>
      </w:pPr>
    </w:p>
    <w:p w14:paraId="17BAFB6D" w14:textId="7B4C4196" w:rsidR="00972CBE" w:rsidRDefault="00972CBE"/>
    <w:p w14:paraId="377D1227" w14:textId="44ADC7D9" w:rsidR="00972CBE" w:rsidRDefault="00972CBE"/>
    <w:p w14:paraId="59D8B67C" w14:textId="69DD870A" w:rsidR="00972CBE" w:rsidRDefault="00972CBE"/>
    <w:p w14:paraId="5758FE37" w14:textId="0C1D6877" w:rsidR="00972CBE" w:rsidRDefault="00972CBE"/>
    <w:p w14:paraId="5F3D5799" w14:textId="4F567587" w:rsidR="00972CBE" w:rsidRDefault="00972CBE"/>
    <w:p w14:paraId="42E799EE" w14:textId="4A0909CA" w:rsidR="00972CBE" w:rsidRDefault="00972CBE"/>
    <w:p w14:paraId="055130A5" w14:textId="16C3D5B4" w:rsidR="00972CBE" w:rsidRDefault="00972CBE"/>
    <w:p w14:paraId="3AA576AC" w14:textId="77777777" w:rsidR="00B20C18" w:rsidRDefault="00B20C18"/>
    <w:p w14:paraId="78853108" w14:textId="77777777" w:rsidR="00A10037" w:rsidRDefault="00A10037"/>
    <w:sectPr w:rsidR="00A10037" w:rsidSect="00CB336A">
      <w:headerReference w:type="default" r:id="rId6"/>
      <w:pgSz w:w="11906" w:h="16838"/>
      <w:pgMar w:top="1417" w:right="1133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CC55B9" w14:textId="77777777" w:rsidR="00F5369F" w:rsidRDefault="00F5369F" w:rsidP="00972CBE">
      <w:pPr>
        <w:spacing w:after="0" w:line="240" w:lineRule="auto"/>
      </w:pPr>
      <w:r>
        <w:separator/>
      </w:r>
    </w:p>
  </w:endnote>
  <w:endnote w:type="continuationSeparator" w:id="0">
    <w:p w14:paraId="00452453" w14:textId="77777777" w:rsidR="00F5369F" w:rsidRDefault="00F5369F" w:rsidP="00972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A00126" w14:textId="77777777" w:rsidR="00F5369F" w:rsidRDefault="00F5369F" w:rsidP="00972CBE">
      <w:pPr>
        <w:spacing w:after="0" w:line="240" w:lineRule="auto"/>
      </w:pPr>
      <w:r>
        <w:separator/>
      </w:r>
    </w:p>
  </w:footnote>
  <w:footnote w:type="continuationSeparator" w:id="0">
    <w:p w14:paraId="61438F37" w14:textId="77777777" w:rsidR="00F5369F" w:rsidRDefault="00F5369F" w:rsidP="00972C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90BC9F" w14:textId="08760B8F" w:rsidR="00972CBE" w:rsidRPr="009522EF" w:rsidRDefault="00B20C18" w:rsidP="00972CBE">
    <w:pPr>
      <w:spacing w:after="0" w:line="240" w:lineRule="auto"/>
      <w:jc w:val="center"/>
      <w:rPr>
        <w:rFonts w:ascii="Arial Black" w:hAnsi="Arial Black" w:cs="Arial"/>
      </w:rPr>
    </w:pPr>
    <w:bookmarkStart w:id="3" w:name="_Hlk111109502"/>
    <w:r>
      <w:rPr>
        <w:noProof/>
      </w:rPr>
      <w:drawing>
        <wp:anchor distT="0" distB="0" distL="114300" distR="114300" simplePos="0" relativeHeight="251662336" behindDoc="1" locked="0" layoutInCell="1" allowOverlap="1" wp14:anchorId="33A621A0" wp14:editId="7FC8EACF">
          <wp:simplePos x="0" y="0"/>
          <wp:positionH relativeFrom="column">
            <wp:posOffset>-390525</wp:posOffset>
          </wp:positionH>
          <wp:positionV relativeFrom="paragraph">
            <wp:posOffset>-229235</wp:posOffset>
          </wp:positionV>
          <wp:extent cx="1075055" cy="923925"/>
          <wp:effectExtent l="0" t="0" r="0" b="9525"/>
          <wp:wrapNone/>
          <wp:docPr id="100097372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72CBE">
      <w:rPr>
        <w:rFonts w:ascii="Arial Black" w:hAnsi="Arial Black" w:cs="Arial"/>
        <w:noProof/>
      </w:rPr>
      <w:drawing>
        <wp:anchor distT="0" distB="0" distL="114300" distR="114300" simplePos="0" relativeHeight="251660288" behindDoc="0" locked="0" layoutInCell="1" allowOverlap="1" wp14:anchorId="1CBCAF1F" wp14:editId="37E933D4">
          <wp:simplePos x="0" y="0"/>
          <wp:positionH relativeFrom="margin">
            <wp:posOffset>4990465</wp:posOffset>
          </wp:positionH>
          <wp:positionV relativeFrom="margin">
            <wp:posOffset>-1064895</wp:posOffset>
          </wp:positionV>
          <wp:extent cx="929640" cy="1014730"/>
          <wp:effectExtent l="0" t="0" r="3810" b="0"/>
          <wp:wrapSquare wrapText="bothSides"/>
          <wp:docPr id="923215440" name="Imagem 2" descr="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apel Timbrado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4" b="-51"/>
                  <a:stretch/>
                </pic:blipFill>
                <pic:spPr bwMode="auto">
                  <a:xfrm>
                    <a:off x="0" y="0"/>
                    <a:ext cx="929640" cy="1014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972CBE" w:rsidRPr="009522EF">
      <w:rPr>
        <w:rFonts w:ascii="Arial Black" w:hAnsi="Arial Black" w:cs="Arial"/>
      </w:rPr>
      <w:t>CÂMARA MUNICIPAL DE VEREADORES</w:t>
    </w:r>
  </w:p>
  <w:p w14:paraId="70A0FF4B" w14:textId="77777777" w:rsidR="00972CBE" w:rsidRPr="009522EF" w:rsidRDefault="00972CBE" w:rsidP="00972CBE">
    <w:pPr>
      <w:spacing w:after="0" w:line="240" w:lineRule="auto"/>
      <w:jc w:val="center"/>
      <w:rPr>
        <w:rFonts w:ascii="Arial Black" w:hAnsi="Arial Black" w:cs="Arial"/>
      </w:rPr>
    </w:pPr>
    <w:r w:rsidRPr="009522EF">
      <w:rPr>
        <w:rFonts w:ascii="Arial Black" w:hAnsi="Arial Black" w:cs="Arial"/>
      </w:rPr>
      <w:t>MIGUEL CALMON – BAHIA</w:t>
    </w:r>
  </w:p>
  <w:p w14:paraId="6B6ED0C9" w14:textId="77777777" w:rsidR="00972CBE" w:rsidRPr="009522EF" w:rsidRDefault="00972CBE" w:rsidP="00972CBE">
    <w:pPr>
      <w:tabs>
        <w:tab w:val="left" w:pos="642"/>
        <w:tab w:val="center" w:pos="5301"/>
      </w:tabs>
      <w:spacing w:after="0" w:line="240" w:lineRule="auto"/>
      <w:jc w:val="center"/>
      <w:rPr>
        <w:rFonts w:ascii="Arial Black" w:hAnsi="Arial Black" w:cs="Arial"/>
      </w:rPr>
    </w:pPr>
    <w:r w:rsidRPr="009522EF">
      <w:rPr>
        <w:rFonts w:ascii="Arial Black" w:hAnsi="Arial Black" w:cs="Arial"/>
      </w:rPr>
      <w:t>CNPJ: 63.090.229/0001-84</w:t>
    </w:r>
  </w:p>
  <w:bookmarkEnd w:id="3"/>
  <w:p w14:paraId="72FA040B" w14:textId="77777777" w:rsidR="00972CBE" w:rsidRDefault="00972CBE" w:rsidP="00972CBE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CBE"/>
    <w:rsid w:val="00085023"/>
    <w:rsid w:val="001950E8"/>
    <w:rsid w:val="001E03CF"/>
    <w:rsid w:val="002152D9"/>
    <w:rsid w:val="00246EA3"/>
    <w:rsid w:val="002B7FC6"/>
    <w:rsid w:val="002C77D8"/>
    <w:rsid w:val="002F0A14"/>
    <w:rsid w:val="003C6715"/>
    <w:rsid w:val="004D2ADB"/>
    <w:rsid w:val="004D6397"/>
    <w:rsid w:val="004E0D03"/>
    <w:rsid w:val="00557446"/>
    <w:rsid w:val="005777AD"/>
    <w:rsid w:val="005A32D9"/>
    <w:rsid w:val="005D51AB"/>
    <w:rsid w:val="006553CE"/>
    <w:rsid w:val="006732BB"/>
    <w:rsid w:val="006845AB"/>
    <w:rsid w:val="00692B92"/>
    <w:rsid w:val="0069541F"/>
    <w:rsid w:val="0069626B"/>
    <w:rsid w:val="00710164"/>
    <w:rsid w:val="007B63F5"/>
    <w:rsid w:val="007D0B43"/>
    <w:rsid w:val="00810E40"/>
    <w:rsid w:val="00814FB8"/>
    <w:rsid w:val="00817987"/>
    <w:rsid w:val="0084508A"/>
    <w:rsid w:val="008F4578"/>
    <w:rsid w:val="00971927"/>
    <w:rsid w:val="00972CBE"/>
    <w:rsid w:val="00994FCE"/>
    <w:rsid w:val="00A10037"/>
    <w:rsid w:val="00A23968"/>
    <w:rsid w:val="00A36016"/>
    <w:rsid w:val="00A63AF7"/>
    <w:rsid w:val="00AA17EC"/>
    <w:rsid w:val="00AA6CDF"/>
    <w:rsid w:val="00AD44E0"/>
    <w:rsid w:val="00AD64B1"/>
    <w:rsid w:val="00B20C18"/>
    <w:rsid w:val="00B212C2"/>
    <w:rsid w:val="00B65354"/>
    <w:rsid w:val="00B93F4C"/>
    <w:rsid w:val="00B97295"/>
    <w:rsid w:val="00C0367C"/>
    <w:rsid w:val="00C44395"/>
    <w:rsid w:val="00C86EC2"/>
    <w:rsid w:val="00C938D1"/>
    <w:rsid w:val="00CB336A"/>
    <w:rsid w:val="00CC0B12"/>
    <w:rsid w:val="00CF46CE"/>
    <w:rsid w:val="00D04B72"/>
    <w:rsid w:val="00D56A58"/>
    <w:rsid w:val="00E2389B"/>
    <w:rsid w:val="00E23BB8"/>
    <w:rsid w:val="00EA5244"/>
    <w:rsid w:val="00EB78B3"/>
    <w:rsid w:val="00F10DBC"/>
    <w:rsid w:val="00F5369F"/>
    <w:rsid w:val="00F875BC"/>
    <w:rsid w:val="00FD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E500AD"/>
  <w15:chartTrackingRefBased/>
  <w15:docId w15:val="{B8EA1E40-A384-4C75-9372-281202136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72C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2CBE"/>
  </w:style>
  <w:style w:type="paragraph" w:styleId="Rodap">
    <w:name w:val="footer"/>
    <w:basedOn w:val="Normal"/>
    <w:link w:val="RodapChar"/>
    <w:uiPriority w:val="99"/>
    <w:unhideWhenUsed/>
    <w:rsid w:val="00972C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2C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356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</dc:creator>
  <cp:keywords/>
  <dc:description/>
  <cp:lastModifiedBy>CAROL</cp:lastModifiedBy>
  <cp:revision>4</cp:revision>
  <cp:lastPrinted>2025-04-29T18:17:00Z</cp:lastPrinted>
  <dcterms:created xsi:type="dcterms:W3CDTF">2025-10-06T13:59:00Z</dcterms:created>
  <dcterms:modified xsi:type="dcterms:W3CDTF">2025-10-06T18:28:00Z</dcterms:modified>
</cp:coreProperties>
</file>